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BD9C9" w14:textId="1B2C8D48" w:rsidR="00B16C22" w:rsidRPr="00E17455" w:rsidRDefault="00A21482" w:rsidP="00E17455">
      <w:pPr>
        <w:pBdr>
          <w:top w:val="single" w:sz="18" w:space="1" w:color="87BF61"/>
          <w:left w:val="single" w:sz="18" w:space="4" w:color="87BF61"/>
          <w:bottom w:val="single" w:sz="18" w:space="1" w:color="87BF61"/>
          <w:right w:val="single" w:sz="18" w:space="4" w:color="87BF61"/>
        </w:pBdr>
        <w:jc w:val="center"/>
        <w:rPr>
          <w:rFonts w:ascii="Calibri" w:hAnsi="Calibri" w:cs="Calibri"/>
          <w:b/>
          <w:bCs/>
          <w:color w:val="87BF61"/>
          <w:sz w:val="40"/>
          <w:szCs w:val="40"/>
        </w:rPr>
      </w:pPr>
      <w:r w:rsidRPr="00E17455">
        <w:rPr>
          <w:rFonts w:ascii="Calibri" w:hAnsi="Calibri" w:cs="Calibri"/>
          <w:b/>
          <w:bCs/>
          <w:color w:val="87BF61"/>
          <w:sz w:val="40"/>
          <w:szCs w:val="40"/>
        </w:rPr>
        <w:t>Prières</w:t>
      </w:r>
      <w:r w:rsidR="00670529" w:rsidRPr="00E17455">
        <w:rPr>
          <w:rFonts w:ascii="Calibri" w:hAnsi="Calibri" w:cs="Calibri"/>
          <w:b/>
          <w:bCs/>
          <w:color w:val="87BF61"/>
          <w:sz w:val="40"/>
          <w:szCs w:val="40"/>
        </w:rPr>
        <w:t xml:space="preserve"> et textes</w:t>
      </w:r>
      <w:r w:rsidRPr="00E17455">
        <w:rPr>
          <w:rFonts w:ascii="Calibri" w:hAnsi="Calibri" w:cs="Calibri"/>
          <w:b/>
          <w:bCs/>
          <w:color w:val="87BF61"/>
          <w:sz w:val="40"/>
          <w:szCs w:val="40"/>
        </w:rPr>
        <w:t xml:space="preserve"> de Pâques</w:t>
      </w:r>
    </w:p>
    <w:p w14:paraId="2DABD398" w14:textId="60F430ED" w:rsidR="00670529" w:rsidRDefault="00670529" w:rsidP="00085F6B">
      <w:pPr>
        <w:spacing w:after="0"/>
        <w:rPr>
          <w:rStyle w:val="Accentuation"/>
          <w:i w:val="0"/>
          <w:iCs w:val="0"/>
          <w:sz w:val="24"/>
          <w:szCs w:val="24"/>
        </w:rPr>
      </w:pPr>
    </w:p>
    <w:p w14:paraId="62B62EB7" w14:textId="12ED6867" w:rsidR="00670529" w:rsidRDefault="00670529">
      <w:pPr>
        <w:rPr>
          <w:rStyle w:val="Accentuation"/>
          <w:i w:val="0"/>
          <w:iCs w:val="0"/>
          <w:sz w:val="24"/>
          <w:szCs w:val="24"/>
        </w:rPr>
      </w:pPr>
    </w:p>
    <w:p w14:paraId="7850B6BD" w14:textId="02CD3CC7" w:rsidR="0073522D" w:rsidRPr="00E17455" w:rsidRDefault="0073522D">
      <w:pPr>
        <w:rPr>
          <w:rStyle w:val="Accentuation"/>
          <w:i w:val="0"/>
          <w:iCs w:val="0"/>
          <w:sz w:val="24"/>
          <w:szCs w:val="24"/>
        </w:rPr>
      </w:pPr>
    </w:p>
    <w:p w14:paraId="0194216D" w14:textId="1734D14F" w:rsidR="00E17455" w:rsidRPr="00E17455" w:rsidRDefault="00E17455" w:rsidP="00E17455">
      <w:pPr>
        <w:pBdr>
          <w:bottom w:val="single" w:sz="4" w:space="1" w:color="auto"/>
        </w:pBdr>
        <w:jc w:val="both"/>
        <w:rPr>
          <w:color w:val="F0904E"/>
          <w:sz w:val="24"/>
          <w:szCs w:val="24"/>
        </w:rPr>
      </w:pPr>
      <w:r>
        <w:rPr>
          <w:noProof/>
        </w:rPr>
        <w:drawing>
          <wp:anchor distT="0" distB="0" distL="114300" distR="114300" simplePos="0" relativeHeight="251664384" behindDoc="0" locked="0" layoutInCell="1" allowOverlap="1" wp14:anchorId="1BCDEA58" wp14:editId="6BDF51BE">
            <wp:simplePos x="0" y="0"/>
            <wp:positionH relativeFrom="margin">
              <wp:posOffset>3048635</wp:posOffset>
            </wp:positionH>
            <wp:positionV relativeFrom="margin">
              <wp:posOffset>1505585</wp:posOffset>
            </wp:positionV>
            <wp:extent cx="3145790" cy="2097405"/>
            <wp:effectExtent l="0" t="0" r="0" b="0"/>
            <wp:wrapSquare wrapText="bothSides"/>
            <wp:docPr id="1786461639" name="Image 2" descr="Tombeau Vide Tandis Que La Lumière Brille De L'extérieur Concept De Pâques  Chrétien De Résurrection De Jésus-Christ Banque D'Images et Photos Libres  De Droits. Image 20160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mbeau Vide Tandis Que La Lumière Brille De L'extérieur Concept De Pâques  Chrétien De Résurrection De Jésus-Christ Banque D'Images et Photos Libres  De Droits. Image 2016090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5790"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17455">
        <w:rPr>
          <w:color w:val="F0904E"/>
          <w:sz w:val="24"/>
          <w:szCs w:val="24"/>
        </w:rPr>
        <w:t>Seigneur Jésus, par ta résurrection, tu nous montres que tu as vaincu la mort. Viens ressusciter en moi ce qui est éteint par la tristesse ou les épreuves de la vie. Donne-moi de te faire confiance tous les jours, sois à mes côtés pour me soutenir. Donne-moi la joie dont j’ai besoin pour que je devienne un disciple de la joie en la partageant avec tous ceux qui m’entourent. Ta résurrection me montre aussi que toute vie continue au-delà de la mort. Donne-moi l’espérance, parce que je serai un jour auprès de toi dans le bonheur éternel. Amen.</w:t>
      </w:r>
      <w:r w:rsidRPr="00E17455">
        <w:t xml:space="preserve"> </w:t>
      </w:r>
    </w:p>
    <w:p w14:paraId="5B5BA2C2" w14:textId="569C2C1F" w:rsidR="00B16452" w:rsidRDefault="00B16452" w:rsidP="00510952">
      <w:pPr>
        <w:pBdr>
          <w:bottom w:val="single" w:sz="4" w:space="1" w:color="auto"/>
        </w:pBdr>
      </w:pPr>
    </w:p>
    <w:p w14:paraId="6BD84D74" w14:textId="77777777" w:rsidR="0073522D" w:rsidRDefault="0073522D" w:rsidP="00510952">
      <w:pPr>
        <w:spacing w:before="100" w:beforeAutospacing="1" w:after="100" w:afterAutospacing="1" w:line="240" w:lineRule="auto"/>
        <w:rPr>
          <w:rFonts w:ascii="Calibri" w:eastAsia="Times New Roman" w:hAnsi="Calibri" w:cs="Calibri"/>
          <w:color w:val="C00000"/>
          <w:sz w:val="24"/>
          <w:szCs w:val="24"/>
          <w:lang w:eastAsia="fr-FR"/>
        </w:rPr>
      </w:pPr>
    </w:p>
    <w:p w14:paraId="1CEC4348" w14:textId="5E1BCEC5"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Seigneur crucifié et ressuscité,</w:t>
      </w:r>
      <w:r w:rsidRPr="00D32919">
        <w:rPr>
          <w:rFonts w:ascii="Calibri" w:eastAsia="Times New Roman" w:hAnsi="Calibri" w:cs="Calibri"/>
          <w:color w:val="C00000"/>
          <w:sz w:val="24"/>
          <w:szCs w:val="24"/>
          <w:lang w:eastAsia="fr-FR"/>
        </w:rPr>
        <w:br/>
        <w:t>apprends-nous à affronter</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les luttes de la vie quotidienne,</w:t>
      </w:r>
      <w:r w:rsidRPr="00D32919">
        <w:rPr>
          <w:rFonts w:ascii="Calibri" w:eastAsia="Times New Roman" w:hAnsi="Calibri" w:cs="Calibri"/>
          <w:color w:val="C00000"/>
          <w:sz w:val="24"/>
          <w:szCs w:val="24"/>
          <w:lang w:eastAsia="fr-FR"/>
        </w:rPr>
        <w:br/>
        <w:t>afin que nous vivions</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dans une plus grande plénitude.</w:t>
      </w:r>
    </w:p>
    <w:p w14:paraId="2EDDEE42" w14:textId="7511C426"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Tu as humblement et patiemment accueilli</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les échecs de la vie humaine,</w:t>
      </w:r>
      <w:r w:rsidRPr="00D32919">
        <w:rPr>
          <w:rFonts w:ascii="Calibri" w:eastAsia="Times New Roman" w:hAnsi="Calibri" w:cs="Calibri"/>
          <w:color w:val="C00000"/>
          <w:sz w:val="24"/>
          <w:szCs w:val="24"/>
          <w:lang w:eastAsia="fr-FR"/>
        </w:rPr>
        <w:br/>
        <w:t>comme les souffrances de ta crucifixion.</w:t>
      </w:r>
    </w:p>
    <w:p w14:paraId="130A304C" w14:textId="4510530B"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Alors les peines et les luttes</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que nous apporte chaque journée,</w:t>
      </w:r>
      <w:r w:rsidRPr="00D32919">
        <w:rPr>
          <w:rFonts w:ascii="Calibri" w:eastAsia="Times New Roman" w:hAnsi="Calibri" w:cs="Calibri"/>
          <w:color w:val="C00000"/>
          <w:sz w:val="24"/>
          <w:szCs w:val="24"/>
          <w:lang w:eastAsia="fr-FR"/>
        </w:rPr>
        <w:br/>
        <w:t>aide-nous à les vivre</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comme des occasions de grandir</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et de mieux te ressembler.</w:t>
      </w:r>
    </w:p>
    <w:p w14:paraId="141BCD28" w14:textId="74BF223C"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Rends-nous capables de les affronter</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patiemment et bravement,</w:t>
      </w:r>
      <w:r w:rsidRPr="00D32919">
        <w:rPr>
          <w:rFonts w:ascii="Calibri" w:eastAsia="Times New Roman" w:hAnsi="Calibri" w:cs="Calibri"/>
          <w:color w:val="C00000"/>
          <w:sz w:val="24"/>
          <w:szCs w:val="24"/>
          <w:lang w:eastAsia="fr-FR"/>
        </w:rPr>
        <w:br/>
        <w:t>pleins de confiance dans ton soutien.</w:t>
      </w:r>
      <w:r w:rsidR="001B4F3F" w:rsidRPr="00D32919">
        <w:rPr>
          <w:rFonts w:ascii="Calibri" w:eastAsia="Times New Roman" w:hAnsi="Calibri" w:cs="Calibri"/>
          <w:color w:val="C00000"/>
          <w:sz w:val="24"/>
          <w:szCs w:val="24"/>
          <w:lang w:eastAsia="fr-FR"/>
        </w:rPr>
        <w:t xml:space="preserve"> […]</w:t>
      </w:r>
    </w:p>
    <w:p w14:paraId="099A28FD" w14:textId="59AF9498"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Que rien, désormais,</w:t>
      </w:r>
      <w:r w:rsidR="00CF65F2"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ne nous fasse souffrir ou pleurer</w:t>
      </w:r>
      <w:r w:rsidRPr="00D32919">
        <w:rPr>
          <w:rFonts w:ascii="Calibri" w:eastAsia="Times New Roman" w:hAnsi="Calibri" w:cs="Calibri"/>
          <w:color w:val="C00000"/>
          <w:sz w:val="24"/>
          <w:szCs w:val="24"/>
          <w:lang w:eastAsia="fr-FR"/>
        </w:rPr>
        <w:br/>
        <w:t>au point d'en oublier l</w:t>
      </w:r>
      <w:r w:rsidR="001B4F3F" w:rsidRPr="00D32919">
        <w:rPr>
          <w:rFonts w:ascii="Calibri" w:eastAsia="Times New Roman" w:hAnsi="Calibri" w:cs="Calibri"/>
          <w:color w:val="C00000"/>
          <w:sz w:val="24"/>
          <w:szCs w:val="24"/>
          <w:lang w:eastAsia="fr-FR"/>
        </w:rPr>
        <w:t>a</w:t>
      </w:r>
      <w:r w:rsidRPr="00D32919">
        <w:rPr>
          <w:rFonts w:ascii="Calibri" w:eastAsia="Times New Roman" w:hAnsi="Calibri" w:cs="Calibri"/>
          <w:color w:val="C00000"/>
          <w:sz w:val="24"/>
          <w:szCs w:val="24"/>
          <w:lang w:eastAsia="fr-FR"/>
        </w:rPr>
        <w:t xml:space="preserve"> joie de ta résurrection</w:t>
      </w:r>
      <w:r w:rsidR="001B4F3F"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w:t>
      </w:r>
    </w:p>
    <w:p w14:paraId="7A2320E3" w14:textId="77777777" w:rsidR="00510952" w:rsidRPr="00D32919" w:rsidRDefault="00510952" w:rsidP="00510952">
      <w:pPr>
        <w:spacing w:before="100" w:beforeAutospacing="1" w:after="100" w:afterAutospacing="1" w:line="240" w:lineRule="auto"/>
        <w:rPr>
          <w:rFonts w:ascii="Calibri" w:eastAsia="Times New Roman" w:hAnsi="Calibri" w:cs="Calibri"/>
          <w:color w:val="C00000"/>
          <w:sz w:val="24"/>
          <w:szCs w:val="24"/>
          <w:lang w:eastAsia="fr-FR"/>
        </w:rPr>
      </w:pPr>
      <w:r w:rsidRPr="00D32919">
        <w:rPr>
          <w:rFonts w:ascii="Calibri" w:eastAsia="Times New Roman" w:hAnsi="Calibri" w:cs="Calibri"/>
          <w:color w:val="C00000"/>
          <w:sz w:val="24"/>
          <w:szCs w:val="24"/>
          <w:lang w:eastAsia="fr-FR"/>
        </w:rPr>
        <w:t>Tu es le soleil éclaté de l'Amour du Père,</w:t>
      </w:r>
      <w:r w:rsidRPr="00D32919">
        <w:rPr>
          <w:rFonts w:ascii="Calibri" w:eastAsia="Times New Roman" w:hAnsi="Calibri" w:cs="Calibri"/>
          <w:color w:val="C00000"/>
          <w:sz w:val="24"/>
          <w:szCs w:val="24"/>
          <w:lang w:eastAsia="fr-FR"/>
        </w:rPr>
        <w:br/>
        <w:t>Tu es l'Espérance du bonheur éternisé,</w:t>
      </w:r>
      <w:r w:rsidRPr="00D32919">
        <w:rPr>
          <w:rFonts w:ascii="Calibri" w:eastAsia="Times New Roman" w:hAnsi="Calibri" w:cs="Calibri"/>
          <w:color w:val="C00000"/>
          <w:sz w:val="24"/>
          <w:szCs w:val="24"/>
          <w:lang w:eastAsia="fr-FR"/>
        </w:rPr>
        <w:br/>
        <w:t>Tu es le feu de l'amour embrasé.</w:t>
      </w:r>
    </w:p>
    <w:p w14:paraId="7872CC62" w14:textId="512CB8DD" w:rsidR="00510952" w:rsidRPr="00CF65F2" w:rsidRDefault="00510952" w:rsidP="001B4F3F">
      <w:pPr>
        <w:spacing w:before="100" w:beforeAutospacing="1" w:after="100" w:afterAutospacing="1" w:line="240" w:lineRule="auto"/>
        <w:rPr>
          <w:rFonts w:ascii="Calibri" w:eastAsia="Times New Roman" w:hAnsi="Calibri" w:cs="Calibri"/>
          <w:sz w:val="24"/>
          <w:szCs w:val="24"/>
          <w:lang w:eastAsia="fr-FR"/>
        </w:rPr>
      </w:pPr>
      <w:r w:rsidRPr="00D32919">
        <w:rPr>
          <w:rFonts w:ascii="Calibri" w:eastAsia="Times New Roman" w:hAnsi="Calibri" w:cs="Calibri"/>
          <w:color w:val="C00000"/>
          <w:sz w:val="24"/>
          <w:szCs w:val="24"/>
          <w:lang w:eastAsia="fr-FR"/>
        </w:rPr>
        <w:t>Que la joie de Jésus soit force en nous</w:t>
      </w:r>
      <w:r w:rsidRPr="00D32919">
        <w:rPr>
          <w:rFonts w:ascii="Calibri" w:eastAsia="Times New Roman" w:hAnsi="Calibri" w:cs="Calibri"/>
          <w:color w:val="C00000"/>
          <w:sz w:val="24"/>
          <w:szCs w:val="24"/>
          <w:lang w:eastAsia="fr-FR"/>
        </w:rPr>
        <w:br/>
        <w:t>et qu'elle soit, entre nous, lien de paix, d'unité et d'amour.</w:t>
      </w:r>
      <w:r w:rsidR="001B4F3F" w:rsidRPr="00D32919">
        <w:rPr>
          <w:rFonts w:ascii="Calibri" w:eastAsia="Times New Roman" w:hAnsi="Calibri" w:cs="Calibri"/>
          <w:color w:val="C00000"/>
          <w:sz w:val="24"/>
          <w:szCs w:val="24"/>
          <w:lang w:eastAsia="fr-FR"/>
        </w:rPr>
        <w:t xml:space="preserve"> </w:t>
      </w:r>
      <w:r w:rsidRPr="00D32919">
        <w:rPr>
          <w:rFonts w:ascii="Calibri" w:eastAsia="Times New Roman" w:hAnsi="Calibri" w:cs="Calibri"/>
          <w:color w:val="C00000"/>
          <w:sz w:val="24"/>
          <w:szCs w:val="24"/>
          <w:lang w:eastAsia="fr-FR"/>
        </w:rPr>
        <w:t>Amen</w:t>
      </w:r>
    </w:p>
    <w:p w14:paraId="17290D34" w14:textId="50601F21" w:rsidR="00510952" w:rsidRPr="00CF65F2" w:rsidRDefault="001B4F3F" w:rsidP="00445741">
      <w:pPr>
        <w:pBdr>
          <w:bottom w:val="single" w:sz="4" w:space="1" w:color="auto"/>
        </w:pBdr>
        <w:rPr>
          <w:rFonts w:ascii="Calibri" w:hAnsi="Calibri" w:cs="Calibri"/>
          <w:sz w:val="24"/>
          <w:szCs w:val="24"/>
        </w:rPr>
      </w:pPr>
      <w:r w:rsidRPr="00CF65F2">
        <w:rPr>
          <w:rFonts w:ascii="Calibri" w:hAnsi="Calibri" w:cs="Calibri"/>
          <w:sz w:val="24"/>
          <w:szCs w:val="24"/>
        </w:rPr>
        <w:t xml:space="preserve"> </w:t>
      </w:r>
      <w:r w:rsidRPr="00CF65F2">
        <w:rPr>
          <w:rFonts w:ascii="Calibri" w:hAnsi="Calibri" w:cs="Calibri"/>
          <w:i/>
          <w:iCs/>
          <w:sz w:val="24"/>
          <w:szCs w:val="24"/>
        </w:rPr>
        <w:t>Sainte Mère Teresa</w:t>
      </w:r>
    </w:p>
    <w:p w14:paraId="38A1ACE2" w14:textId="77777777" w:rsidR="00CF65F2" w:rsidRDefault="00CF65F2" w:rsidP="00CF65F2">
      <w:pPr>
        <w:pStyle w:val="NormalWeb"/>
        <w:spacing w:before="0" w:beforeAutospacing="0" w:after="0" w:afterAutospacing="0"/>
        <w:rPr>
          <w:rFonts w:ascii="Calibri" w:hAnsi="Calibri" w:cs="Calibri"/>
        </w:rPr>
      </w:pPr>
    </w:p>
    <w:p w14:paraId="284D5BE8" w14:textId="13943AD5" w:rsidR="00B16452" w:rsidRPr="00D32919" w:rsidRDefault="00B16452" w:rsidP="00CF65F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lastRenderedPageBreak/>
        <w:t xml:space="preserve">Toi, le Ressuscité </w:t>
      </w:r>
    </w:p>
    <w:p w14:paraId="7D6ACEB1" w14:textId="77777777" w:rsidR="005109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Comme un pauvre qui ne veut pas s’imposer, </w:t>
      </w:r>
    </w:p>
    <w:p w14:paraId="5A828F7D" w14:textId="05885491"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tu accompagnes chacun sans forcer l’entrée de notre cœur. </w:t>
      </w:r>
    </w:p>
    <w:p w14:paraId="4ED3621B" w14:textId="5A20E051"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Tu es là, tu offres ta confiance, tu ne délaisses personne, </w:t>
      </w:r>
    </w:p>
    <w:p w14:paraId="042E4E41" w14:textId="3A4A729F"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même quand les profondeurs crient de solitude. </w:t>
      </w:r>
    </w:p>
    <w:p w14:paraId="733EB462" w14:textId="2F32DE1B"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Pour t’accueillir</w:t>
      </w:r>
      <w:r w:rsidR="00510952" w:rsidRPr="00D32919">
        <w:rPr>
          <w:rFonts w:ascii="Calibri" w:hAnsi="Calibri" w:cs="Calibri"/>
          <w:color w:val="2F5496" w:themeColor="accent1" w:themeShade="BF"/>
        </w:rPr>
        <w:t>,</w:t>
      </w:r>
      <w:r w:rsidRPr="00D32919">
        <w:rPr>
          <w:rFonts w:ascii="Calibri" w:hAnsi="Calibri" w:cs="Calibri"/>
          <w:color w:val="2F5496" w:themeColor="accent1" w:themeShade="BF"/>
        </w:rPr>
        <w:t xml:space="preserve"> nous avons besoin de guérison. </w:t>
      </w:r>
    </w:p>
    <w:p w14:paraId="2284A0E5" w14:textId="4D7F77B7"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Pour te reconnaître, il importe que nous prenions le risque de refaire </w:t>
      </w:r>
    </w:p>
    <w:p w14:paraId="551D475C" w14:textId="77777777"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à tout moment le choix de te suivre. </w:t>
      </w:r>
    </w:p>
    <w:p w14:paraId="51B71983" w14:textId="2E209361"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Sans ce choix, à chaque fois radical, nous nous traînons. </w:t>
      </w:r>
    </w:p>
    <w:p w14:paraId="785A98D1" w14:textId="77777777" w:rsidR="00B16452" w:rsidRPr="00D32919" w:rsidRDefault="00B16452" w:rsidP="00B16452">
      <w:pPr>
        <w:pStyle w:val="NormalWeb"/>
        <w:spacing w:before="0" w:beforeAutospacing="0" w:after="0" w:afterAutospacing="0"/>
        <w:rPr>
          <w:rFonts w:ascii="Calibri" w:hAnsi="Calibri" w:cs="Calibri"/>
          <w:color w:val="2F5496" w:themeColor="accent1" w:themeShade="BF"/>
        </w:rPr>
      </w:pPr>
      <w:r w:rsidRPr="00D32919">
        <w:rPr>
          <w:rFonts w:ascii="Calibri" w:hAnsi="Calibri" w:cs="Calibri"/>
          <w:color w:val="2F5496" w:themeColor="accent1" w:themeShade="BF"/>
        </w:rPr>
        <w:t xml:space="preserve">Te choisir, c’est t’entendre nous dire : </w:t>
      </w:r>
    </w:p>
    <w:p w14:paraId="46A58F26" w14:textId="2D723A16" w:rsidR="00B16452" w:rsidRDefault="00B16452" w:rsidP="00B16452">
      <w:pPr>
        <w:pStyle w:val="NormalWeb"/>
        <w:spacing w:before="0" w:beforeAutospacing="0" w:after="0" w:afterAutospacing="0"/>
        <w:rPr>
          <w:rFonts w:ascii="Calibri" w:hAnsi="Calibri" w:cs="Calibri"/>
        </w:rPr>
      </w:pPr>
      <w:r w:rsidRPr="00D32919">
        <w:rPr>
          <w:rFonts w:ascii="Calibri" w:hAnsi="Calibri" w:cs="Calibri"/>
          <w:color w:val="2F5496" w:themeColor="accent1" w:themeShade="BF"/>
        </w:rPr>
        <w:t>“Toi, m’aimes-tu plus que tout autre ?”</w:t>
      </w:r>
      <w:r w:rsidRPr="00CF65F2">
        <w:rPr>
          <w:rFonts w:ascii="Calibri" w:hAnsi="Calibri" w:cs="Calibri"/>
        </w:rPr>
        <w:t xml:space="preserve"> </w:t>
      </w:r>
    </w:p>
    <w:p w14:paraId="122B2B9F" w14:textId="77777777" w:rsidR="00CF65F2" w:rsidRPr="00B16452" w:rsidRDefault="00CF65F2" w:rsidP="00B16452">
      <w:pPr>
        <w:pStyle w:val="NormalWeb"/>
        <w:spacing w:before="0" w:beforeAutospacing="0" w:after="0" w:afterAutospacing="0"/>
        <w:rPr>
          <w:rFonts w:asciiTheme="minorHAnsi" w:hAnsiTheme="minorHAnsi" w:cstheme="minorHAnsi"/>
        </w:rPr>
      </w:pPr>
    </w:p>
    <w:p w14:paraId="7437C728" w14:textId="1D352D22" w:rsidR="00B16452" w:rsidRDefault="00B16452" w:rsidP="00B16452">
      <w:pPr>
        <w:pBdr>
          <w:bottom w:val="single" w:sz="4" w:space="1" w:color="auto"/>
        </w:pBdr>
        <w:rPr>
          <w:rFonts w:cstheme="minorHAnsi"/>
        </w:rPr>
      </w:pPr>
      <w:r w:rsidRPr="00B16452">
        <w:rPr>
          <w:rFonts w:cstheme="minorHAnsi"/>
        </w:rPr>
        <w:t>Frère Roger, Taizé</w:t>
      </w:r>
    </w:p>
    <w:p w14:paraId="1F8CE1AF" w14:textId="77777777" w:rsidR="0073522D" w:rsidRDefault="0073522D" w:rsidP="0073522D">
      <w:pPr>
        <w:pStyle w:val="Titre4"/>
        <w:spacing w:before="0" w:beforeAutospacing="0" w:after="0" w:afterAutospacing="0"/>
        <w:rPr>
          <w:b w:val="0"/>
          <w:bCs w:val="0"/>
        </w:rPr>
      </w:pPr>
    </w:p>
    <w:p w14:paraId="7D5084B8" w14:textId="1C2DAE85" w:rsidR="0073522D" w:rsidRDefault="0073522D" w:rsidP="0073522D">
      <w:pPr>
        <w:pStyle w:val="Titre4"/>
        <w:spacing w:before="0" w:beforeAutospacing="0" w:after="0" w:afterAutospacing="0"/>
        <w:rPr>
          <w:b w:val="0"/>
          <w:bCs w:val="0"/>
        </w:rPr>
      </w:pPr>
      <w:r w:rsidRPr="00CF65F2">
        <w:rPr>
          <w:b w:val="0"/>
          <w:bCs w:val="0"/>
        </w:rPr>
        <w:t>Évangile de Jésus Christ selon saint Jean (</w:t>
      </w:r>
      <w:proofErr w:type="spellStart"/>
      <w:r w:rsidRPr="00CF65F2">
        <w:rPr>
          <w:b w:val="0"/>
          <w:bCs w:val="0"/>
        </w:rPr>
        <w:t>Jn</w:t>
      </w:r>
      <w:proofErr w:type="spellEnd"/>
      <w:r w:rsidRPr="00CF65F2">
        <w:rPr>
          <w:b w:val="0"/>
          <w:bCs w:val="0"/>
        </w:rPr>
        <w:t xml:space="preserve"> 20, 1-9)</w:t>
      </w:r>
    </w:p>
    <w:p w14:paraId="1C1137F0" w14:textId="3424E111" w:rsidR="00CF65F2" w:rsidRDefault="00CF65F2" w:rsidP="0073522D">
      <w:pPr>
        <w:rPr>
          <w:rFonts w:cstheme="minorHAnsi"/>
        </w:rPr>
      </w:pPr>
    </w:p>
    <w:p w14:paraId="156A4863" w14:textId="77777777" w:rsidR="0073522D" w:rsidRPr="00D32919" w:rsidRDefault="0073522D" w:rsidP="0073522D">
      <w:pPr>
        <w:pStyle w:val="NormalWeb"/>
        <w:spacing w:after="0" w:afterAutospacing="0"/>
        <w:rPr>
          <w:color w:val="C45911" w:themeColor="accent2" w:themeShade="BF"/>
        </w:rPr>
      </w:pPr>
      <w:r w:rsidRPr="00D32919">
        <w:rPr>
          <w:color w:val="C45911" w:themeColor="accent2" w:themeShade="BF"/>
        </w:rPr>
        <w:t>Le premier jour de la semaine,</w:t>
      </w:r>
      <w:r w:rsidRPr="00D32919">
        <w:rPr>
          <w:color w:val="C45911" w:themeColor="accent2" w:themeShade="BF"/>
        </w:rPr>
        <w:br/>
        <w:t>Marie Madeleine se rend au tombeau de grand matin ;</w:t>
      </w:r>
      <w:r w:rsidRPr="00D32919">
        <w:rPr>
          <w:color w:val="C45911" w:themeColor="accent2" w:themeShade="BF"/>
        </w:rPr>
        <w:br/>
      </w:r>
      <w:proofErr w:type="gramStart"/>
      <w:r w:rsidRPr="00D32919">
        <w:rPr>
          <w:color w:val="C45911" w:themeColor="accent2" w:themeShade="BF"/>
        </w:rPr>
        <w:t>c’était</w:t>
      </w:r>
      <w:proofErr w:type="gramEnd"/>
      <w:r w:rsidRPr="00D32919">
        <w:rPr>
          <w:color w:val="C45911" w:themeColor="accent2" w:themeShade="BF"/>
        </w:rPr>
        <w:t xml:space="preserve"> encore les ténèbres.</w:t>
      </w:r>
      <w:r w:rsidRPr="00D32919">
        <w:rPr>
          <w:color w:val="C45911" w:themeColor="accent2" w:themeShade="BF"/>
        </w:rPr>
        <w:br/>
        <w:t>Elle s’aperçoit que la pierre a été enlevée du tombeau.</w:t>
      </w:r>
      <w:r w:rsidRPr="00D32919">
        <w:rPr>
          <w:color w:val="C45911" w:themeColor="accent2" w:themeShade="BF"/>
        </w:rPr>
        <w:br/>
        <w:t>    Elle court donc trouver Simon-Pierre et l’autre disciple,</w:t>
      </w:r>
      <w:r w:rsidRPr="00D32919">
        <w:rPr>
          <w:color w:val="C45911" w:themeColor="accent2" w:themeShade="BF"/>
        </w:rPr>
        <w:br/>
        <w:t>celui que Jésus aimait,</w:t>
      </w:r>
      <w:r w:rsidRPr="00D32919">
        <w:rPr>
          <w:color w:val="C45911" w:themeColor="accent2" w:themeShade="BF"/>
        </w:rPr>
        <w:br/>
        <w:t>et elle leur dit :</w:t>
      </w:r>
      <w:r w:rsidRPr="00D32919">
        <w:rPr>
          <w:color w:val="C45911" w:themeColor="accent2" w:themeShade="BF"/>
        </w:rPr>
        <w:br/>
        <w:t>« On a enlevé le Seigneur de son tombeau,</w:t>
      </w:r>
      <w:r w:rsidRPr="00D32919">
        <w:rPr>
          <w:color w:val="C45911" w:themeColor="accent2" w:themeShade="BF"/>
        </w:rPr>
        <w:br/>
        <w:t>et nous ne savons pas où on l’a déposé. »</w:t>
      </w:r>
      <w:r w:rsidRPr="00D32919">
        <w:rPr>
          <w:color w:val="C45911" w:themeColor="accent2" w:themeShade="BF"/>
        </w:rPr>
        <w:br/>
        <w:t>    Pierre partit donc avec l’autre disciple</w:t>
      </w:r>
    </w:p>
    <w:p w14:paraId="2967AE12" w14:textId="7E470891" w:rsidR="0073522D" w:rsidRPr="00D32919" w:rsidRDefault="0073522D" w:rsidP="0073522D">
      <w:pPr>
        <w:pStyle w:val="NormalWeb"/>
        <w:spacing w:before="0" w:beforeAutospacing="0" w:after="0" w:afterAutospacing="0"/>
        <w:rPr>
          <w:color w:val="C45911" w:themeColor="accent2" w:themeShade="BF"/>
        </w:rPr>
      </w:pPr>
      <w:r w:rsidRPr="00D32919">
        <w:rPr>
          <w:color w:val="C45911" w:themeColor="accent2" w:themeShade="BF"/>
        </w:rPr>
        <w:t>pour se rendre au tombeau.</w:t>
      </w:r>
      <w:r w:rsidRPr="00D32919">
        <w:rPr>
          <w:color w:val="C45911" w:themeColor="accent2" w:themeShade="BF"/>
        </w:rPr>
        <w:br/>
        <w:t>    Ils couraient tous les deux ensemble,</w:t>
      </w:r>
      <w:r w:rsidRPr="00D32919">
        <w:rPr>
          <w:color w:val="C45911" w:themeColor="accent2" w:themeShade="BF"/>
        </w:rPr>
        <w:br/>
        <w:t>mais l’autre disciple courut plus vite que Pierre</w:t>
      </w:r>
      <w:r w:rsidRPr="00D32919">
        <w:rPr>
          <w:color w:val="C45911" w:themeColor="accent2" w:themeShade="BF"/>
        </w:rPr>
        <w:br/>
        <w:t>et arriva le premier au tombeau.</w:t>
      </w:r>
      <w:r w:rsidRPr="00D32919">
        <w:rPr>
          <w:color w:val="C45911" w:themeColor="accent2" w:themeShade="BF"/>
        </w:rPr>
        <w:br/>
        <w:t>    En se penchant, il s’aperçoit que les linges sont posés à plat ;</w:t>
      </w:r>
      <w:r w:rsidRPr="00D32919">
        <w:rPr>
          <w:color w:val="C45911" w:themeColor="accent2" w:themeShade="BF"/>
        </w:rPr>
        <w:br/>
        <w:t>cependant il n’entre pas.</w:t>
      </w:r>
      <w:r w:rsidRPr="00D32919">
        <w:rPr>
          <w:color w:val="C45911" w:themeColor="accent2" w:themeShade="BF"/>
        </w:rPr>
        <w:br/>
        <w:t>    Simon-Pierre, qui le suivait, arrive à son tour.</w:t>
      </w:r>
      <w:r w:rsidRPr="00D32919">
        <w:rPr>
          <w:color w:val="C45911" w:themeColor="accent2" w:themeShade="BF"/>
        </w:rPr>
        <w:br/>
        <w:t>Il entre dans le tombeau ;</w:t>
      </w:r>
      <w:r w:rsidRPr="00D32919">
        <w:rPr>
          <w:color w:val="C45911" w:themeColor="accent2" w:themeShade="BF"/>
        </w:rPr>
        <w:br/>
        <w:t>il aperçoit les linges, posés à plat,</w:t>
      </w:r>
      <w:r w:rsidRPr="00D32919">
        <w:rPr>
          <w:color w:val="C45911" w:themeColor="accent2" w:themeShade="BF"/>
        </w:rPr>
        <w:br/>
        <w:t>    ainsi que le suaire qui avait entouré la tête de Jésus,</w:t>
      </w:r>
      <w:r w:rsidRPr="0073522D">
        <w:t xml:space="preserve"> </w:t>
      </w:r>
      <w:r>
        <w:rPr>
          <w:noProof/>
        </w:rPr>
        <w:drawing>
          <wp:anchor distT="0" distB="0" distL="114300" distR="114300" simplePos="0" relativeHeight="251663360" behindDoc="0" locked="0" layoutInCell="1" allowOverlap="1" wp14:anchorId="0B59A03F" wp14:editId="2C5CBE89">
            <wp:simplePos x="717550" y="6737350"/>
            <wp:positionH relativeFrom="margin">
              <wp:align>right</wp:align>
            </wp:positionH>
            <wp:positionV relativeFrom="margin">
              <wp:align>center</wp:align>
            </wp:positionV>
            <wp:extent cx="2169795" cy="3098800"/>
            <wp:effectExtent l="0" t="0" r="1905" b="635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image-previ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9795" cy="3098800"/>
                    </a:xfrm>
                    <a:prstGeom prst="rect">
                      <a:avLst/>
                    </a:prstGeom>
                    <a:noFill/>
                    <a:ln>
                      <a:noFill/>
                    </a:ln>
                  </pic:spPr>
                </pic:pic>
              </a:graphicData>
            </a:graphic>
          </wp:anchor>
        </w:drawing>
      </w:r>
      <w:r w:rsidRPr="00D32919">
        <w:rPr>
          <w:color w:val="C45911" w:themeColor="accent2" w:themeShade="BF"/>
        </w:rPr>
        <w:br/>
        <w:t>non pas posé avec les linges,</w:t>
      </w:r>
      <w:r w:rsidRPr="00D32919">
        <w:rPr>
          <w:color w:val="C45911" w:themeColor="accent2" w:themeShade="BF"/>
        </w:rPr>
        <w:br/>
        <w:t>mais roulé à part à sa place.</w:t>
      </w:r>
      <w:r w:rsidRPr="00D32919">
        <w:rPr>
          <w:color w:val="C45911" w:themeColor="accent2" w:themeShade="BF"/>
        </w:rPr>
        <w:br/>
        <w:t>    C’est alors qu’entra l’autre disciple,</w:t>
      </w:r>
      <w:r w:rsidRPr="00D32919">
        <w:rPr>
          <w:color w:val="C45911" w:themeColor="accent2" w:themeShade="BF"/>
        </w:rPr>
        <w:br/>
        <w:t>lui qui était arrivé le premier au tombeau.</w:t>
      </w:r>
      <w:r w:rsidRPr="00D32919">
        <w:rPr>
          <w:color w:val="C45911" w:themeColor="accent2" w:themeShade="BF"/>
        </w:rPr>
        <w:br/>
        <w:t>Il vit, et il crut.</w:t>
      </w:r>
      <w:r w:rsidRPr="00D32919">
        <w:rPr>
          <w:color w:val="C45911" w:themeColor="accent2" w:themeShade="BF"/>
        </w:rPr>
        <w:br/>
        <w:t>    Jusque-là, en effet, les disciples n’avaient pas compris</w:t>
      </w:r>
      <w:r w:rsidRPr="00D32919">
        <w:rPr>
          <w:color w:val="C45911" w:themeColor="accent2" w:themeShade="BF"/>
        </w:rPr>
        <w:br/>
        <w:t>que, selon l’Écriture,</w:t>
      </w:r>
      <w:r w:rsidRPr="00D32919">
        <w:rPr>
          <w:color w:val="C45911" w:themeColor="accent2" w:themeShade="BF"/>
        </w:rPr>
        <w:br/>
        <w:t>il fallait que Jésus ressuscite d’entre les morts.</w:t>
      </w:r>
    </w:p>
    <w:p w14:paraId="098DB38C" w14:textId="77777777" w:rsidR="0073522D" w:rsidRPr="004778A2" w:rsidRDefault="0073522D" w:rsidP="0073522D">
      <w:pPr>
        <w:pStyle w:val="NormalWeb"/>
        <w:spacing w:before="0" w:beforeAutospacing="0" w:after="0" w:afterAutospacing="0"/>
        <w:rPr>
          <w:rStyle w:val="Lienhypertexte"/>
          <w:sz w:val="16"/>
          <w:szCs w:val="16"/>
        </w:rPr>
      </w:pPr>
      <w:hyperlink r:id="rId6" w:history="1">
        <w:r w:rsidRPr="004778A2">
          <w:rPr>
            <w:rStyle w:val="Lienhypertexte"/>
            <w:sz w:val="16"/>
            <w:szCs w:val="16"/>
          </w:rPr>
          <w:t>https://www.aelf.org/</w:t>
        </w:r>
      </w:hyperlink>
    </w:p>
    <w:p w14:paraId="478005C6" w14:textId="2FB88E43" w:rsidR="0073522D" w:rsidRPr="00B16452" w:rsidRDefault="00E17455" w:rsidP="0073522D">
      <w:pPr>
        <w:rPr>
          <w:rFonts w:cstheme="minorHAnsi"/>
        </w:rPr>
      </w:pPr>
      <w:r w:rsidRPr="00BD7EA7">
        <w:rPr>
          <w:rFonts w:cstheme="minorHAnsi"/>
          <w:noProof/>
          <w:sz w:val="32"/>
          <w:szCs w:val="32"/>
        </w:rPr>
        <w:drawing>
          <wp:anchor distT="0" distB="0" distL="114300" distR="114300" simplePos="0" relativeHeight="251666432" behindDoc="0" locked="0" layoutInCell="1" allowOverlap="1" wp14:anchorId="33E72AD5" wp14:editId="08036C83">
            <wp:simplePos x="0" y="0"/>
            <wp:positionH relativeFrom="margin">
              <wp:posOffset>4657725</wp:posOffset>
            </wp:positionH>
            <wp:positionV relativeFrom="margin">
              <wp:posOffset>8733997</wp:posOffset>
            </wp:positionV>
            <wp:extent cx="1589394" cy="527050"/>
            <wp:effectExtent l="0" t="0" r="0" b="6350"/>
            <wp:wrapSquare wrapText="bothSides"/>
            <wp:docPr id="1286313969" name="Image 4" descr="Une image contenant Police, Graphique, graphisme, texte&#10;&#10;Description générée automatiquement">
              <a:extLst xmlns:a="http://schemas.openxmlformats.org/drawingml/2006/main">
                <a:ext uri="{FF2B5EF4-FFF2-40B4-BE49-F238E27FC236}">
                  <a16:creationId xmlns:a16="http://schemas.microsoft.com/office/drawing/2014/main" id="{37981D32-8329-3B40-2ADC-2078880F27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Police, Graphique, graphisme, texte&#10;&#10;Description générée automatiquement">
                      <a:extLst>
                        <a:ext uri="{FF2B5EF4-FFF2-40B4-BE49-F238E27FC236}">
                          <a16:creationId xmlns:a16="http://schemas.microsoft.com/office/drawing/2014/main" id="{37981D32-8329-3B40-2ADC-2078880F27AB}"/>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9394" cy="527050"/>
                    </a:xfrm>
                    <a:prstGeom prst="rect">
                      <a:avLst/>
                    </a:prstGeom>
                  </pic:spPr>
                </pic:pic>
              </a:graphicData>
            </a:graphic>
          </wp:anchor>
        </w:drawing>
      </w:r>
      <w:r w:rsidR="0073522D">
        <w:rPr>
          <w:rFonts w:cstheme="minorHAnsi"/>
          <w:noProof/>
        </w:rPr>
        <mc:AlternateContent>
          <mc:Choice Requires="wps">
            <w:drawing>
              <wp:anchor distT="0" distB="0" distL="114300" distR="114300" simplePos="0" relativeHeight="251661312" behindDoc="0" locked="0" layoutInCell="1" allowOverlap="1" wp14:anchorId="59B15C0E" wp14:editId="0A0ADCF5">
                <wp:simplePos x="0" y="0"/>
                <wp:positionH relativeFrom="column">
                  <wp:posOffset>99060</wp:posOffset>
                </wp:positionH>
                <wp:positionV relativeFrom="paragraph">
                  <wp:posOffset>542290</wp:posOffset>
                </wp:positionV>
                <wp:extent cx="3536950" cy="361950"/>
                <wp:effectExtent l="0" t="0" r="6350" b="0"/>
                <wp:wrapNone/>
                <wp:docPr id="5" name="Zone de texte 5"/>
                <wp:cNvGraphicFramePr/>
                <a:graphic xmlns:a="http://schemas.openxmlformats.org/drawingml/2006/main">
                  <a:graphicData uri="http://schemas.microsoft.com/office/word/2010/wordprocessingShape">
                    <wps:wsp>
                      <wps:cNvSpPr txBox="1"/>
                      <wps:spPr>
                        <a:xfrm>
                          <a:off x="0" y="0"/>
                          <a:ext cx="3536950" cy="361950"/>
                        </a:xfrm>
                        <a:prstGeom prst="rect">
                          <a:avLst/>
                        </a:prstGeom>
                        <a:solidFill>
                          <a:schemeClr val="lt1"/>
                        </a:solidFill>
                        <a:ln w="6350">
                          <a:noFill/>
                        </a:ln>
                      </wps:spPr>
                      <wps:txbx>
                        <w:txbxContent>
                          <w:p w14:paraId="0740C57A" w14:textId="297CCF2E" w:rsidR="004778A2" w:rsidRDefault="004778A2" w:rsidP="004778A2">
                            <w:pPr>
                              <w:spacing w:after="0"/>
                            </w:pPr>
                            <w:r>
                              <w:t xml:space="preserve">DDEC 56 – Service Formation Humaine – </w:t>
                            </w:r>
                            <w:r w:rsidR="00E17455">
                              <w:t>Mars 2025</w:t>
                            </w:r>
                          </w:p>
                          <w:p w14:paraId="211D1834" w14:textId="77777777" w:rsidR="004778A2" w:rsidRDefault="004778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B15C0E" id="_x0000_t202" coordsize="21600,21600" o:spt="202" path="m,l,21600r21600,l21600,xe">
                <v:stroke joinstyle="miter"/>
                <v:path gradientshapeok="t" o:connecttype="rect"/>
              </v:shapetype>
              <v:shape id="Zone de texte 5" o:spid="_x0000_s1026" type="#_x0000_t202" style="position:absolute;margin-left:7.8pt;margin-top:42.7pt;width:278.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" fillcolor="white [3201]" stroked="f" strokeweight=".5pt">
                <v:textbox>
                  <w:txbxContent>
                    <w:p w14:paraId="0740C57A" w14:textId="297CCF2E" w:rsidR="004778A2" w:rsidRDefault="004778A2" w:rsidP="004778A2">
                      <w:pPr>
                        <w:spacing w:after="0"/>
                      </w:pPr>
                      <w:r>
                        <w:t xml:space="preserve">DDEC 56 – Service Formation Humaine – </w:t>
                      </w:r>
                      <w:r w:rsidR="00E17455">
                        <w:t>Mars 2025</w:t>
                      </w:r>
                    </w:p>
                    <w:p w14:paraId="211D1834" w14:textId="77777777" w:rsidR="004778A2" w:rsidRDefault="004778A2"/>
                  </w:txbxContent>
                </v:textbox>
              </v:shape>
            </w:pict>
          </mc:Fallback>
        </mc:AlternateContent>
      </w:r>
    </w:p>
    <w:sectPr w:rsidR="0073522D" w:rsidRPr="00B16452" w:rsidSect="004778A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482"/>
    <w:rsid w:val="00085F6B"/>
    <w:rsid w:val="001B4F3F"/>
    <w:rsid w:val="00445741"/>
    <w:rsid w:val="004778A2"/>
    <w:rsid w:val="00510952"/>
    <w:rsid w:val="00670529"/>
    <w:rsid w:val="006C61E8"/>
    <w:rsid w:val="0073522D"/>
    <w:rsid w:val="008F7B0D"/>
    <w:rsid w:val="00A21482"/>
    <w:rsid w:val="00B16452"/>
    <w:rsid w:val="00B16C22"/>
    <w:rsid w:val="00CF65F2"/>
    <w:rsid w:val="00D32919"/>
    <w:rsid w:val="00E174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C66B"/>
  <w15:chartTrackingRefBased/>
  <w15:docId w15:val="{B6CE6A0B-8227-4C2C-B911-76D63BF5F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A2"/>
  </w:style>
  <w:style w:type="paragraph" w:styleId="Titre4">
    <w:name w:val="heading 4"/>
    <w:basedOn w:val="Normal"/>
    <w:link w:val="Titre4Car"/>
    <w:uiPriority w:val="9"/>
    <w:qFormat/>
    <w:rsid w:val="00A2148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uiPriority w:val="9"/>
    <w:semiHidden/>
    <w:unhideWhenUsed/>
    <w:qFormat/>
    <w:rsid w:val="006705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A21482"/>
    <w:rPr>
      <w:i/>
      <w:iCs/>
    </w:rPr>
  </w:style>
  <w:style w:type="character" w:styleId="Lienhypertexte">
    <w:name w:val="Hyperlink"/>
    <w:basedOn w:val="Policepardfaut"/>
    <w:uiPriority w:val="99"/>
    <w:unhideWhenUsed/>
    <w:rsid w:val="00A21482"/>
    <w:rPr>
      <w:color w:val="0563C1" w:themeColor="hyperlink"/>
      <w:u w:val="single"/>
    </w:rPr>
  </w:style>
  <w:style w:type="character" w:styleId="Mentionnonrsolue">
    <w:name w:val="Unresolved Mention"/>
    <w:basedOn w:val="Policepardfaut"/>
    <w:uiPriority w:val="99"/>
    <w:semiHidden/>
    <w:unhideWhenUsed/>
    <w:rsid w:val="00A21482"/>
    <w:rPr>
      <w:color w:val="605E5C"/>
      <w:shd w:val="clear" w:color="auto" w:fill="E1DFDD"/>
    </w:rPr>
  </w:style>
  <w:style w:type="character" w:customStyle="1" w:styleId="Titre4Car">
    <w:name w:val="Titre 4 Car"/>
    <w:basedOn w:val="Policepardfaut"/>
    <w:link w:val="Titre4"/>
    <w:uiPriority w:val="9"/>
    <w:rsid w:val="00A21482"/>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A2148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eige">
    <w:name w:val="beige"/>
    <w:basedOn w:val="Normal"/>
    <w:rsid w:val="00A214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beigeletrine">
    <w:name w:val="beigeletrine"/>
    <w:basedOn w:val="Policepardfaut"/>
    <w:rsid w:val="00A21482"/>
  </w:style>
  <w:style w:type="character" w:customStyle="1" w:styleId="Titre5Car">
    <w:name w:val="Titre 5 Car"/>
    <w:basedOn w:val="Policepardfaut"/>
    <w:link w:val="Titre5"/>
    <w:uiPriority w:val="9"/>
    <w:semiHidden/>
    <w:rsid w:val="00670529"/>
    <w:rPr>
      <w:rFonts w:asciiTheme="majorHAnsi" w:eastAsiaTheme="majorEastAsia" w:hAnsiTheme="majorHAnsi" w:cstheme="majorBidi"/>
      <w:color w:val="2F5496" w:themeColor="accent1" w:themeShade="BF"/>
    </w:rPr>
  </w:style>
  <w:style w:type="character" w:styleId="lev">
    <w:name w:val="Strong"/>
    <w:basedOn w:val="Policepardfaut"/>
    <w:uiPriority w:val="22"/>
    <w:qFormat/>
    <w:rsid w:val="00670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79907">
      <w:bodyDiv w:val="1"/>
      <w:marLeft w:val="0"/>
      <w:marRight w:val="0"/>
      <w:marTop w:val="0"/>
      <w:marBottom w:val="0"/>
      <w:divBdr>
        <w:top w:val="none" w:sz="0" w:space="0" w:color="auto"/>
        <w:left w:val="none" w:sz="0" w:space="0" w:color="auto"/>
        <w:bottom w:val="none" w:sz="0" w:space="0" w:color="auto"/>
        <w:right w:val="none" w:sz="0" w:space="0" w:color="auto"/>
      </w:divBdr>
      <w:divsChild>
        <w:div w:id="136212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538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89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6783197">
      <w:bodyDiv w:val="1"/>
      <w:marLeft w:val="0"/>
      <w:marRight w:val="0"/>
      <w:marTop w:val="0"/>
      <w:marBottom w:val="0"/>
      <w:divBdr>
        <w:top w:val="none" w:sz="0" w:space="0" w:color="auto"/>
        <w:left w:val="none" w:sz="0" w:space="0" w:color="auto"/>
        <w:bottom w:val="none" w:sz="0" w:space="0" w:color="auto"/>
        <w:right w:val="none" w:sz="0" w:space="0" w:color="auto"/>
      </w:divBdr>
    </w:div>
    <w:div w:id="1351762642">
      <w:bodyDiv w:val="1"/>
      <w:marLeft w:val="0"/>
      <w:marRight w:val="0"/>
      <w:marTop w:val="0"/>
      <w:marBottom w:val="0"/>
      <w:divBdr>
        <w:top w:val="none" w:sz="0" w:space="0" w:color="auto"/>
        <w:left w:val="none" w:sz="0" w:space="0" w:color="auto"/>
        <w:bottom w:val="none" w:sz="0" w:space="0" w:color="auto"/>
        <w:right w:val="none" w:sz="0" w:space="0" w:color="auto"/>
      </w:divBdr>
    </w:div>
    <w:div w:id="1483738443">
      <w:bodyDiv w:val="1"/>
      <w:marLeft w:val="0"/>
      <w:marRight w:val="0"/>
      <w:marTop w:val="0"/>
      <w:marBottom w:val="0"/>
      <w:divBdr>
        <w:top w:val="none" w:sz="0" w:space="0" w:color="auto"/>
        <w:left w:val="none" w:sz="0" w:space="0" w:color="auto"/>
        <w:bottom w:val="none" w:sz="0" w:space="0" w:color="auto"/>
        <w:right w:val="none" w:sz="0" w:space="0" w:color="auto"/>
      </w:divBdr>
    </w:div>
    <w:div w:id="177756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elf.org/"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499</Words>
  <Characters>2745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DE LA PESCHARDIERE</dc:creator>
  <cp:keywords/>
  <dc:description/>
  <cp:lastModifiedBy>Myriam DE LA PESCHARDIERE</cp:lastModifiedBy>
  <cp:revision>7</cp:revision>
  <dcterms:created xsi:type="dcterms:W3CDTF">2022-03-29T14:15:00Z</dcterms:created>
  <dcterms:modified xsi:type="dcterms:W3CDTF">2025-03-24T13:03:00Z</dcterms:modified>
</cp:coreProperties>
</file>